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42D1" w14:textId="77777777" w:rsidR="009237F0" w:rsidRDefault="009237F0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 w:val="22"/>
          <w:lang w:val="sl-SI"/>
        </w:rPr>
      </w:pPr>
    </w:p>
    <w:p w14:paraId="417701B9" w14:textId="17E38D3A"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3D7CCB">
        <w:rPr>
          <w:rFonts w:ascii="Arial" w:eastAsia="ヒラギノ角ゴ Pro W3" w:hAnsi="Arial" w:cs="Arial"/>
          <w:sz w:val="22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</w:rPr>
        <w:t>38/20</w:t>
      </w:r>
      <w:r w:rsidR="003D7CCB">
        <w:rPr>
          <w:rFonts w:ascii="Arial" w:eastAsia="ヒラギノ角ゴ Pro W3" w:hAnsi="Arial" w:cs="Arial"/>
          <w:sz w:val="22"/>
        </w:rPr>
        <w:t>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>člana 223 stav 2 Zakona o planiranju postora i izgradnji objekata (“Sl.list CG”</w:t>
      </w:r>
      <w:r w:rsidR="006E3504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 – opštins</w:t>
      </w:r>
      <w:r w:rsidR="00622BC5">
        <w:rPr>
          <w:rFonts w:ascii="Arial" w:eastAsia="Times New Roman" w:hAnsi="Arial" w:cs="Arial"/>
          <w:sz w:val="22"/>
          <w:lang w:val="sl-SI"/>
        </w:rPr>
        <w:t>ki propisi</w:t>
      </w:r>
      <w:r w:rsidR="006E3504">
        <w:rPr>
          <w:rFonts w:ascii="Arial" w:eastAsia="Times New Roman" w:hAnsi="Arial" w:cs="Arial"/>
          <w:sz w:val="22"/>
          <w:lang w:val="sl-SI"/>
        </w:rPr>
        <w:t>"</w:t>
      </w:r>
      <w:r w:rsidR="00622BC5">
        <w:rPr>
          <w:rFonts w:ascii="Arial" w:eastAsia="Times New Roman" w:hAnsi="Arial" w:cs="Arial"/>
          <w:sz w:val="22"/>
          <w:lang w:val="sl-SI"/>
        </w:rPr>
        <w:t xml:space="preserve">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3D7CCB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69604C">
        <w:rPr>
          <w:rFonts w:ascii="Arial" w:eastAsia="ヒラギノ角ゴ Pro W3" w:hAnsi="Arial" w:cs="Arial"/>
          <w:sz w:val="22"/>
          <w:lang w:val="en-US"/>
        </w:rPr>
        <w:t>30.</w:t>
      </w:r>
      <w:r w:rsidR="003D7CCB">
        <w:rPr>
          <w:rFonts w:ascii="Arial" w:eastAsia="ヒラギノ角ゴ Pro W3" w:hAnsi="Arial" w:cs="Arial"/>
          <w:sz w:val="22"/>
          <w:lang w:val="en-US"/>
        </w:rPr>
        <w:t>12.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0D8A0016" w14:textId="77777777"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231F25C" w14:textId="77777777" w:rsidR="009237F0" w:rsidRPr="004E0D2B" w:rsidRDefault="009237F0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12B66E6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0917573C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F7A3C76" w14:textId="0B835AB9" w:rsidR="009F3221" w:rsidRDefault="00314FAD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314FAD">
        <w:rPr>
          <w:rFonts w:ascii="Arial" w:hAnsi="Arial" w:cs="Arial"/>
          <w:b/>
          <w:sz w:val="22"/>
        </w:rPr>
        <w:t>–</w:t>
      </w:r>
      <w:r w:rsidR="00C9386F">
        <w:rPr>
          <w:rFonts w:ascii="Arial" w:hAnsi="Arial" w:cs="Arial"/>
          <w:b/>
          <w:sz w:val="22"/>
        </w:rPr>
        <w:t xml:space="preserve"> </w:t>
      </w:r>
      <w:r w:rsidRPr="00314FAD">
        <w:rPr>
          <w:rFonts w:ascii="Arial" w:hAnsi="Arial" w:cs="Arial"/>
          <w:b/>
          <w:sz w:val="22"/>
        </w:rPr>
        <w:t>pristupnog puta golf zoni sa zapadne strane, na dijelu kat.parc.br.1043/1,1044/1 i 1061 sve KO Radovići i kat.parc.br.1378/1 KO Gošići, u obuhvatu Izmjena i dopuna  detaljnog urbanističkog plana Golf i Donji Radovići zapad (»Sl.list CG« br. 92/2020) i »Prostorno-urbanističkog plana«Tivta do 2020.godine („Sl.list CG-opštinski propisi« br. 24/10</w:t>
      </w:r>
      <w:r w:rsidR="009237F0" w:rsidRPr="009237F0">
        <w:rPr>
          <w:rFonts w:ascii="Arial" w:hAnsi="Arial" w:cs="Arial"/>
          <w:b/>
          <w:sz w:val="22"/>
        </w:rPr>
        <w:t>)</w:t>
      </w:r>
      <w:r w:rsidR="009F3221" w:rsidRPr="009F3221">
        <w:rPr>
          <w:rFonts w:ascii="Arial" w:hAnsi="Arial" w:cs="Arial"/>
          <w:b/>
          <w:sz w:val="22"/>
        </w:rPr>
        <w:t>.</w:t>
      </w:r>
    </w:p>
    <w:p w14:paraId="6F6E6663" w14:textId="77777777" w:rsidR="009F3221" w:rsidRDefault="009F3221" w:rsidP="009F3221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 w:val="22"/>
        </w:rPr>
      </w:pPr>
    </w:p>
    <w:p w14:paraId="795AD6E7" w14:textId="77777777"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2CF34E5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D10FACF" w14:textId="66EE4D68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9F3221" w:rsidRPr="009F3221">
        <w:rPr>
          <w:rFonts w:ascii="Arial" w:eastAsia="Times New Roman" w:hAnsi="Arial" w:cs="Arial"/>
          <w:sz w:val="22"/>
          <w:lang w:val="sl-SI"/>
        </w:rPr>
        <w:t xml:space="preserve">– </w:t>
      </w:r>
      <w:r w:rsidR="00314FAD" w:rsidRPr="00314FAD">
        <w:rPr>
          <w:rFonts w:ascii="Arial" w:eastAsia="Times New Roman" w:hAnsi="Arial" w:cs="Arial"/>
          <w:sz w:val="22"/>
          <w:lang w:val="sl-SI"/>
        </w:rPr>
        <w:t>pristupnog puta golf zoni sa zapadne strane, na dijelu kat.parc.br.1043/1,1044/1 i 1061 sve KO Radovići i kat.parc.br.1378/1 KO Gošići, u obuhvatu Izmjena i dopuna  detaljnog urbanističkog plana Golf i Donji Radovići zapad (»Sl.list CG« br. 92/2020) i »Prostorno-urbanističkog plana«Tivta do 2020.godine („Sl.list CG-opštinski propisi« br. 24/10)</w:t>
      </w:r>
      <w:r w:rsidR="00314FAD">
        <w:rPr>
          <w:rFonts w:ascii="Arial" w:eastAsia="Times New Roman" w:hAnsi="Arial" w:cs="Arial"/>
          <w:sz w:val="22"/>
          <w:lang w:val="sl-SI"/>
        </w:rPr>
        <w:t>.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</w:p>
    <w:p w14:paraId="5F728833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7E004C9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78248150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B81C24A" w14:textId="77777777" w:rsidR="00147CDD" w:rsidRPr="00314FAD" w:rsidRDefault="008C1056" w:rsidP="00314FAD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314FAD" w:rsidRPr="00314FAD">
        <w:rPr>
          <w:rFonts w:ascii="Arial" w:eastAsia="Arial Unicode MS" w:hAnsi="Arial" w:cs="Arial"/>
          <w:sz w:val="22"/>
          <w:lang w:val="it-IT"/>
        </w:rPr>
        <w:t>saobraćajnic</w:t>
      </w:r>
      <w:r w:rsidR="00314FAD">
        <w:rPr>
          <w:rFonts w:ascii="Arial" w:eastAsia="Arial Unicode MS" w:hAnsi="Arial" w:cs="Arial"/>
          <w:sz w:val="22"/>
          <w:lang w:val="it-IT"/>
        </w:rPr>
        <w:t>e</w:t>
      </w:r>
      <w:r w:rsidR="00314FAD" w:rsidRPr="00314FAD">
        <w:rPr>
          <w:rFonts w:ascii="Arial" w:eastAsia="Arial Unicode MS" w:hAnsi="Arial" w:cs="Arial"/>
          <w:sz w:val="22"/>
          <w:lang w:val="it-IT"/>
        </w:rPr>
        <w:t xml:space="preserve"> dužin</w:t>
      </w:r>
      <w:r w:rsidR="00314FAD">
        <w:rPr>
          <w:rFonts w:ascii="Arial" w:eastAsia="Arial Unicode MS" w:hAnsi="Arial" w:cs="Arial"/>
          <w:sz w:val="22"/>
          <w:lang w:val="it-IT"/>
        </w:rPr>
        <w:t>e</w:t>
      </w:r>
      <w:r w:rsidR="00314FAD" w:rsidRPr="00314FAD">
        <w:rPr>
          <w:rFonts w:ascii="Arial" w:eastAsia="Arial Unicode MS" w:hAnsi="Arial" w:cs="Arial"/>
          <w:sz w:val="22"/>
          <w:lang w:val="it-IT"/>
        </w:rPr>
        <w:t xml:space="preserve"> cca 2070m, kolovozne širine 5.5m, sa jednostranim</w:t>
      </w:r>
      <w:r w:rsidR="00314FAD">
        <w:rPr>
          <w:rFonts w:ascii="Arial" w:eastAsia="Arial Unicode MS" w:hAnsi="Arial" w:cs="Arial"/>
          <w:sz w:val="22"/>
          <w:lang w:val="it-IT"/>
        </w:rPr>
        <w:t xml:space="preserve"> trotoarom širine 1.5m, kojom se omogućava pristup Golf zoni.</w:t>
      </w:r>
    </w:p>
    <w:p w14:paraId="2C075DD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31A7A320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729C7F0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68E7F656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25E22B45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70A2AA5D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2B6EA9B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4F72D6E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03AA756C" w14:textId="0AF2294F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objavljivanja u "Službenom listu CG - </w:t>
      </w:r>
      <w:r w:rsidR="00DA66AA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4F233847" w14:textId="77777777" w:rsidR="00420819" w:rsidRPr="009F3221" w:rsidRDefault="00420819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3D675121" w14:textId="35325270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Broj:</w:t>
      </w:r>
      <w:r w:rsidR="007D7E39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3C7B34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7D7E39">
        <w:rPr>
          <w:rFonts w:ascii="Arial" w:eastAsia="ヒラギノ角ゴ Pro W3" w:hAnsi="Arial" w:cs="Arial"/>
          <w:b/>
          <w:color w:val="000000"/>
          <w:sz w:val="22"/>
          <w:lang w:val="en-US"/>
        </w:rPr>
        <w:t>03-040/23-</w:t>
      </w:r>
      <w:r w:rsidR="00254A7C">
        <w:rPr>
          <w:rFonts w:ascii="Arial" w:eastAsia="ヒラギノ角ゴ Pro W3" w:hAnsi="Arial" w:cs="Arial"/>
          <w:b/>
          <w:color w:val="000000"/>
          <w:sz w:val="22"/>
          <w:lang w:val="en-US"/>
        </w:rPr>
        <w:t>361</w:t>
      </w:r>
    </w:p>
    <w:p w14:paraId="3FA02EDD" w14:textId="0844CEA2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7D7E39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, </w:t>
      </w:r>
      <w:r w:rsidR="003C7B34">
        <w:rPr>
          <w:rFonts w:ascii="Arial" w:eastAsia="ヒラギノ角ゴ Pro W3" w:hAnsi="Arial" w:cs="Arial"/>
          <w:b/>
          <w:color w:val="000000"/>
          <w:sz w:val="22"/>
          <w:lang w:val="en-US"/>
        </w:rPr>
        <w:t>30</w:t>
      </w:r>
      <w:r w:rsidR="007D7E39">
        <w:rPr>
          <w:rFonts w:ascii="Arial" w:eastAsia="ヒラギノ角ゴ Pro W3" w:hAnsi="Arial" w:cs="Arial"/>
          <w:b/>
          <w:color w:val="000000"/>
          <w:sz w:val="22"/>
          <w:lang w:val="en-US"/>
        </w:rPr>
        <w:t>.12.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7F329FE2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542CABDE" w14:textId="77777777"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 Opštine</w:t>
      </w:r>
    </w:p>
    <w:p w14:paraId="50CA4CC6" w14:textId="77777777"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Predsjednik</w:t>
      </w:r>
    </w:p>
    <w:p w14:paraId="7BF01BB2" w14:textId="09C65153"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</w:t>
      </w:r>
      <w:r w:rsidR="007D7E39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Miljan Marković</w:t>
      </w:r>
    </w:p>
    <w:p w14:paraId="45637EB7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1501007C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627C4BE5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55786888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074F092B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7E1F6F57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16FF49B4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9237F0" w:rsidSect="009F3221">
      <w:headerReference w:type="default" r:id="rId9"/>
      <w:headerReference w:type="first" r:id="rId10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F4EFE" w14:textId="77777777" w:rsidR="00A143B2" w:rsidRDefault="00A143B2" w:rsidP="00A6505B">
      <w:pPr>
        <w:spacing w:before="0" w:after="0" w:line="240" w:lineRule="auto"/>
      </w:pPr>
      <w:r>
        <w:separator/>
      </w:r>
    </w:p>
  </w:endnote>
  <w:endnote w:type="continuationSeparator" w:id="0">
    <w:p w14:paraId="69BE154F" w14:textId="77777777" w:rsidR="00A143B2" w:rsidRDefault="00A143B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A28D" w14:textId="77777777" w:rsidR="00A143B2" w:rsidRDefault="00A143B2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05910AB" w14:textId="77777777" w:rsidR="00A143B2" w:rsidRDefault="00A143B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9DFF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6709" w14:textId="3D16FCB9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977053">
    <w:abstractNumId w:val="12"/>
  </w:num>
  <w:num w:numId="2" w16cid:durableId="89663004">
    <w:abstractNumId w:val="20"/>
  </w:num>
  <w:num w:numId="3" w16cid:durableId="991835880">
    <w:abstractNumId w:val="20"/>
  </w:num>
  <w:num w:numId="4" w16cid:durableId="471755549">
    <w:abstractNumId w:val="7"/>
  </w:num>
  <w:num w:numId="5" w16cid:durableId="149369161">
    <w:abstractNumId w:val="17"/>
  </w:num>
  <w:num w:numId="6" w16cid:durableId="1184174971">
    <w:abstractNumId w:val="1"/>
  </w:num>
  <w:num w:numId="7" w16cid:durableId="255095179">
    <w:abstractNumId w:val="4"/>
  </w:num>
  <w:num w:numId="8" w16cid:durableId="319968537">
    <w:abstractNumId w:val="10"/>
  </w:num>
  <w:num w:numId="9" w16cid:durableId="33702694">
    <w:abstractNumId w:val="11"/>
  </w:num>
  <w:num w:numId="10" w16cid:durableId="1657148166">
    <w:abstractNumId w:val="2"/>
  </w:num>
  <w:num w:numId="11" w16cid:durableId="796294092">
    <w:abstractNumId w:val="5"/>
  </w:num>
  <w:num w:numId="12" w16cid:durableId="837159938">
    <w:abstractNumId w:val="3"/>
  </w:num>
  <w:num w:numId="13" w16cid:durableId="703672311">
    <w:abstractNumId w:val="6"/>
  </w:num>
  <w:num w:numId="14" w16cid:durableId="917519720">
    <w:abstractNumId w:val="9"/>
  </w:num>
  <w:num w:numId="15" w16cid:durableId="1425420628">
    <w:abstractNumId w:val="16"/>
  </w:num>
  <w:num w:numId="16" w16cid:durableId="598030580">
    <w:abstractNumId w:val="0"/>
  </w:num>
  <w:num w:numId="17" w16cid:durableId="2002542149">
    <w:abstractNumId w:val="14"/>
  </w:num>
  <w:num w:numId="18" w16cid:durableId="2111462935">
    <w:abstractNumId w:val="19"/>
  </w:num>
  <w:num w:numId="19" w16cid:durableId="1789084817">
    <w:abstractNumId w:val="8"/>
  </w:num>
  <w:num w:numId="20" w16cid:durableId="339164904">
    <w:abstractNumId w:val="18"/>
  </w:num>
  <w:num w:numId="21" w16cid:durableId="405955230">
    <w:abstractNumId w:val="15"/>
  </w:num>
  <w:num w:numId="22" w16cid:durableId="1596665518">
    <w:abstractNumId w:val="13"/>
  </w:num>
  <w:num w:numId="23" w16cid:durableId="3118341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6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64994"/>
    <w:rsid w:val="00071E3B"/>
    <w:rsid w:val="000743B7"/>
    <w:rsid w:val="00075844"/>
    <w:rsid w:val="0008484B"/>
    <w:rsid w:val="0008552E"/>
    <w:rsid w:val="0008561D"/>
    <w:rsid w:val="000A2351"/>
    <w:rsid w:val="000B0CD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54A7C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4FAD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C7B34"/>
    <w:rsid w:val="003D7CCB"/>
    <w:rsid w:val="003E05B0"/>
    <w:rsid w:val="003E1071"/>
    <w:rsid w:val="003E74AB"/>
    <w:rsid w:val="003F0837"/>
    <w:rsid w:val="003F54F4"/>
    <w:rsid w:val="003F7B2D"/>
    <w:rsid w:val="004005F7"/>
    <w:rsid w:val="00406AE1"/>
    <w:rsid w:val="00410772"/>
    <w:rsid w:val="004112D5"/>
    <w:rsid w:val="004144C2"/>
    <w:rsid w:val="00414DBC"/>
    <w:rsid w:val="00415CC7"/>
    <w:rsid w:val="0041733B"/>
    <w:rsid w:val="00420819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04C"/>
    <w:rsid w:val="00696360"/>
    <w:rsid w:val="006A24FA"/>
    <w:rsid w:val="006A2C40"/>
    <w:rsid w:val="006B0CEE"/>
    <w:rsid w:val="006C2B9C"/>
    <w:rsid w:val="006D02E6"/>
    <w:rsid w:val="006D711E"/>
    <w:rsid w:val="006E262C"/>
    <w:rsid w:val="006E3504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D7E39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237F0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3221"/>
    <w:rsid w:val="00A143B2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386F"/>
    <w:rsid w:val="00C95DA8"/>
    <w:rsid w:val="00CA2A9B"/>
    <w:rsid w:val="00CA4058"/>
    <w:rsid w:val="00CB1C16"/>
    <w:rsid w:val="00CB3A64"/>
    <w:rsid w:val="00CB5B39"/>
    <w:rsid w:val="00CB778A"/>
    <w:rsid w:val="00CC0A9E"/>
    <w:rsid w:val="00CC1458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A66AA"/>
    <w:rsid w:val="00DB0C0B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1013D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1E50B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01AECD-83AA-4CC2-BBB3-3F646519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15</cp:revision>
  <cp:lastPrinted>2023-12-18T13:49:00Z</cp:lastPrinted>
  <dcterms:created xsi:type="dcterms:W3CDTF">2023-12-18T13:50:00Z</dcterms:created>
  <dcterms:modified xsi:type="dcterms:W3CDTF">2024-01-03T12:05:00Z</dcterms:modified>
</cp:coreProperties>
</file>